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такое глубокое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такое глубокое,
          <w:br/>
          небо грузинское,
          <w:br/>
          ты такое глубокое и голубое.
          <w:br/>
          Никто из тех, кто тебе грозился,
          <w:br/>
          приюта не обрел под тобою.
          <w:br/>
          Ни турки, ни персы
          <w:br/>
          и ни монголы
          <w:br/>
          не отдохнули под тобой на траве,
          <w:br/>
          не заслонили цветов магнолий,
          <w:br/>
          нарисованных на твоей синеве.
          <w:br/>
          Ошки,
          <w:br/>
          и Зарзма,
          <w:br/>
          и древний Тао
          <w:br/>
          поют о величье твоем,
          <w:br/>
          о небо!
          <w:br/>
          Птицы в тебе летают
          <w:br/>
          и теряются в тебе,
          <w:br/>
          голубом…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2022-03-17T13:40:01+03:00</dcterms:created>
  <dcterms:modified xsi:type="dcterms:W3CDTF">2022-03-17T13:40:01+03:00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