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творец, и таким, как я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творец, и таким, как я есть, — я тобой сотворен.
          <w:br/>
           Я в вино золотое, и в струны, и в песни влюблен.
          <w:br/>
           В дни творенья таким ты создать и задумал меня.
          <w:br/>
           Так за что же теперь я в геенне гореть обречен?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2022-04-22T07:35:59+03:00</dcterms:created>
  <dcterms:modified xsi:type="dcterms:W3CDTF">2022-04-22T07:35:59+03:00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