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Тяжелые дубы, и камни, и вода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Тяжелые дубы, и камни, и вода,
          <w:br/>
           Старинных мастеров суровые виденья,
          <w:br/>
           Вы мной владеете. Дарите мне всегда
          <w:br/>
           Все те же смутные, глухие наслажденья!
          <w:br/>
          <w:br/>
          Я, словно в сумерки, из дома выхожу,
          <w:br/>
           И ветер, злобствуя, срывает плащ дорожный,
          <w:br/>
           И пена бьет в лицо. Но зорко я гляжу
          <w:br/>
           На море, на закат, багровый и тревожный.
          <w:br/>
          <w:br/>
          О, ветер старины, я слышу голос твой,
          <w:br/>
           Взволнован, как матрос, надеждою и болью,
          <w:br/>
           И знаю, там, в огне, над зыбью роковой,
          <w:br/>
           Трепещут паруса, пропитанные солью.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2022-04-21T17:30:33+03:00</dcterms:created>
  <dcterms:modified xsi:type="dcterms:W3CDTF">2022-04-21T17:30:33+03:00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