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букиниста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Пахнут бессмертьем книжки. Подвальчик гнилой и мглистый…
          <w:br/>
           Часами стоит мальчишка в лавке у букиниста.
          <w:br/>
          <w:br/>
          Смотрят глаза лилово, пристально и глубоко…
          <w:br/>
           Он спрашивает Гумилева, Хлебникова и Блока.
          <w:br/>
          <w:br/>
          Ему с утра перед школой дает двугривенный мама,
          <w:br/>
           А он собирает деньги на Осипа Мандельштама.
          <w:br/>
          <w:br/>
          На прошлой неделе Кафку открыл для себя мальчишка.
          <w:br/>
           И снова он в книжной лавке. Он вечно чего-то ищет.
          <w:br/>
          <w:br/>
          Болезнь эта не проходит. Я знаю таких ребят, —
          <w:br/>
           Мальчишка в конечном счете найдет самого себя.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2022-04-22T16:36:28+03:00</dcterms:created>
  <dcterms:modified xsi:type="dcterms:W3CDTF">2022-04-22T16:36:28+03:00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