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 ропот старческой кифары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моря ропот старческой кифары…
          <w:br/>
          Еще жива несправедливость Рима,
          <w:br/>
          И воют псы, и бедные татары
          <w:br/>
          В глухой деревне каменного Крыма.
          <w:br/>
          <w:br/>
          О, Цезарь, Цезарь, слышишь ли блеянье
          <w:br/>
          Овечьих стад и смутных волн движенье?
          <w:br/>
          Что понапрасну льешь свое сиянье,
          <w:br/>
          Луна,- без Рима жалкое явленье?
          <w:br/>
          <w:br/>
          Не та, что ночью смотрит в Капитолий
          <w:br/>
          И озаряет лес столпов холодных,
          <w:br/>
          А деревенская луна, не боле,
          <w:br/>
          Луна,- возлюбленная псов голодных.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2022-03-19T08:55:55+03:00</dcterms:created>
  <dcterms:modified xsi:type="dcterms:W3CDTF">2022-03-19T08:55:55+03:00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