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"Убиты медью вечерней..."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Убиты медью вечерней
          <w:br/>
          И сломаны венчики слов.
          <w:br/>
          И тело требует терний,
          <w:br/>
          И вера — безумных цветов.
          <w:br/>
          <w:br/>
          Упасть на древние плиты
          <w:br/>
          И к страстному Богу воззвать,
          <w:br/>
          И знать, что молитвой слиты
          <w:br/>
          Все чувства в одну благодать!
          <w:br/>
          <w:br/>
          Растет прилив славословий —
          <w:br/>
          И вновь, в ожиданьи конца,
          <w:br/>
          Вином божественной крови
          <w:br/>
          Его — тяжелеют сердца;
          <w:br/>
          <w:br/>
          И храм, как корабль огромный,
          <w:br/>
          Несется в пучине веков.
          <w:br/>
          И парус духа бездомный
          <w:br/>
          Все ветры изведать готов.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2021-11-10T10:51:48+03:00</dcterms:created>
  <dcterms:modified xsi:type="dcterms:W3CDTF">2021-11-10T10:51:48+03:00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