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Барс перед Лисою
          <w:br/>
           Хвалился силою своею и красою:
          <w:br/>
           «Уж не прогневайся, я говорю любя:
          <w:br/>
           Как погляжу я на тебя,
          <w:br/>
           Чем, думаю, со мной поспорить ты могла бы?
          <w:br/>
           И ростом ты мала,
          <w:br/>
           И силой не взяла,
          <w:br/>
           И ноги слабы…
          <w:br/>
           Тогда как у меня…»-
          <w:br/>
           «Прости свою рабу,-
          <w:br/>
           Лиса ответила лукаво,-
          <w:br/>
           Нашел ты с кем равняться, право!
          <w:br/>
           Я за одно лишь то благодарю судьбу,
          <w:br/>
           Что ты, по милости своей, со мною дружен.
          <w:br/>
           Твои достоинства… Я знаю их сама!
          <w:br/>
           Когда бы к ним еще немножечко ума…»-
          <w:br/>
           «Что?- ухмыльнулся Барс.- Ум?!
          <w:br/>
           Разве так он нужен?!»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2022-04-22T12:02:38+03:00</dcterms:created>
  <dcterms:modified xsi:type="dcterms:W3CDTF">2022-04-22T12:02:38+03:00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