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Успенская церковь в Кондопоге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торжественно красива,
          <w:br/>
           В ней величавость благородства,
          <w:br/>
           А рядом, посреди залива.
          <w:br/>
           Торчат отходы производства.
          <w:br/>
          <w:br/>
          В ней эстетическая сила —
          <w:br/>
           И я б хотел, чтоб церковь эта
          <w:br/>
           На труд и подвиг вдохновила
          <w:br/>
           Технолога, а не поэта!..
          <w:br/>
          <w:br/>
          Чтоб дядя самых честных правил
          <w:br/>
           На комбинате, всем известном,
          <w:br/>
           Храм совершенный сопоставил
          <w:br/>
           С промышленным несовершенством!..
          <w:br/>
          <w:br/>
          Чтоб бесполезные отходы
          <w:br/>
           Не загрязняли больше воду,
          <w:br/>
           А стали приносить доходы
          <w:br/>
           И государству, и народу!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2022-04-21T22:35:47+03:00</dcterms:created>
  <dcterms:modified xsi:type="dcterms:W3CDTF">2022-04-21T22:35:47+03:00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