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Фашистская псарня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Гитлер вымолвит в Берлине:
          <w:br/>
          «Муссолини, куш!» —
          <w:br/>
          Ляжет в Риме Муссолини,
          <w:br/>
          Толст и неуклюж.
          <w:br/>
          Если Гитлер скажет резко:
          <w:br/>
          «Мой Трезор, ату!» —
          <w:br/>
          Вихрем мчится Антонеску
          <w:br/>
          С плеткою во рту.
          <w:br/>
          Если Гитлер палку бросит,
          <w:br/>
          Говоря: «Апорт!» —
          <w:br/>
          Маннергейм ее приносит,
          <w:br/>
          Радостен и горд.
          <w:br/>
          У стола сидят собачки,
          <w:br/>
          Образуя круг,
          <w:br/>
          Ждут какой-нибудь подачки
          <w:br/>
          Из хозяйских рук.
          <w:br/>
          Но обещанные кости
          <w:br/>
          Ест хозяин сам,
          <w:br/>
          Только плети, только трости
          <w:br/>
          Оставляя псам.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2022-03-21T14:19:02+03:00</dcterms:created>
  <dcterms:modified xsi:type="dcterms:W3CDTF">2022-03-21T14:19:02+03:00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