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Франсис Жамм. Когда для всех меня не станет меж живыми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для всех меня не станет меж живыми,
          <w:br/>
          С глазами, как жуки на солнце, голубыми,
          <w:br/>
          Придешь ли ты, дитя? Безвестною тропой
          <w:br/>
          Пойдем ли мы одни… одни, рука с рукой?
          <w:br/>
          О, я не жду тебя дрожащей, без одежды,
          <w:br/>
          Лилея чистая между стыдливых дев,
          <w:br/>
          Я знаю, ты придешь, склоняя робко вежды,
          <w:br/>
          Корсажем розовым младую грудь одев.
          <w:br/>
          И, даже братского не обменив лобзанья,
          <w:br/>
          Вдоль терний мы пойдем, расцветших для терзанья,
          <w:br/>
          Где паутин повис трепещущий намет,
          <w:br/>
          Молчанья чуткого впивая жадно мед.
          <w:br/>
          И иногда моей смущенная слезою,
          <w:br/>
          Ты будешь нежною рукой мою сжимать,
          <w:br/>
          И мы, волнуясь, как сирени под грозою,
          <w:br/>
          Не будем понимать… не будем понимать…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2022-03-19T09:02:13+03:00</dcterms:created>
  <dcterms:modified xsi:type="dcterms:W3CDTF">2022-03-19T09:02:13+03:00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