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"Хайям вино не почитал за зло..."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Хайям вино не почитал за зло
          <w:br/>
          И воспевал во всех стихотвореньях.
          <w:br/>
          Ему, пожалуй, крепко повезло,
          <w:br/>
          Что он родился до постановленья.
          <w:br/>
          <w:br/>
          Сегодня бы его ждала беда:
          <w:br/>
          В стакане и в стихах одна вода.
          <w:br/>
          Не так-то просто тут повеселиться -
          <w:br/>
          Как важно в жизни вовремя родиться.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2021-11-10T09:54:01+03:00</dcterms:created>
  <dcterms:modified xsi:type="dcterms:W3CDTF">2021-11-10T09:54:01+03:00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