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боимся — мы делим — дробим
          <w:br/>
          Наш восторг пред возникшей картиной.
          <w:br/>
          О, хоть раз я хочу быть любим
          <w:br/>
          С беззаветностью — пусть хоть звериной!
          <w:br/>
          Хоть звериной, когда неземной
          <w:br/>
          На земле нам постичь невозможно.
          <w:br/>
          Вот, ты чувствуешь? Сладко со мной?
          <w:br/>
          Мы не бледно забылись, не ложно.
          <w:br/>
          Утомившись, мы снова хотим,
          <w:br/>
          Орхидейным подобные чашам.
          <w:br/>
          Мы с тобою весь мир победим,
          <w:br/>
          Он возникнет чарующе-нашим.
          <w:br/>
          Ты качаешься в сердце моем,
          <w:br/>
          Как на влаге — восторг отражений.
          <w:br/>
          Мы с тобою весь мир закуем
          <w:br/>
          Красотою змеиных движений!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2022-03-25T09:00:15+03:00</dcterms:created>
  <dcterms:modified xsi:type="dcterms:W3CDTF">2022-03-25T09:00:15+03:00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