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Хочешь знать, как дни проходят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Хочешь знать, как дни проходят,
          <w:br/>
          Дни мои в стране обид?
          <w:br/>
          Две руки пилою водят,
          <w:br/>
          Сердце — имя говорит.
          <w:br/>
          <w:br/>
          Эх! Прошёл бы ты по дому —
          <w:br/>
          Знал бы! Так в ночи пою,
          <w:br/>
          Точно по чему другому —
          <w:br/>
          Не по дереву — пилю.
          <w:br/>
          <w:br/>
          И чудят, чудят пилою
          <w:br/>
          Руки — вольные досель.
          <w:br/>
          И метёт, метёт метлою
          <w:br/>
          Богородица — Метель.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2022-03-18T22:19:19+03:00</dcterms:created>
  <dcterms:modified xsi:type="dcterms:W3CDTF">2022-03-18T22:19:19+03:00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