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Хочу, чтоб стих был тонок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Хочу, чтоб стих был тонок, словно шелк,
          <w:br/>
           Не для того, чтоб в шепот перешел.
          <w:br/>
          <w:br/>
          Но я сейчас сжимаю стих в комок
          <w:br/>
           Не для того, чтоб он дышать не мог,—
          <w:br/>
          <w:br/>
          А чтобы счастья полная строка
          <w:br/>
           Теплела где-то жилкой у виска,
          <w:br/>
          <w:br/>
          А чтобы стих, как свернутый клинок,
          <w:br/>
           Блистая, развернулся бы у ног.
          <w:br/>
          <w:br/>
          Ты грустно скажешь: не люблю клинков.
          <w:br/>
           И без стиха есть жилки у висков.
          <w:br/>
          <w:br/>
          Постылый блеск о стены разобью,
          <w:br/>
           Я строки дам клевать хоть воробью.
          <w:br/>
          <w:br/>
          Я их заставлю будничными быть,
          <w:br/>
           Как та тоска, которой не избыть,
          <w:br/>
          <w:br/>
          Та, чей озноб легко на горло лег,
          <w:br/>
           Чтоб уж не стих, а я дышать но мог!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2022-04-21T22:49:51+03:00</dcterms:created>
  <dcterms:modified xsi:type="dcterms:W3CDTF">2022-04-21T22:49:51+03:00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