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"Художники часто разные средства..."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Художники часто разные средства
          <w:br/>
          Для экскурса в молодость выбирают:
          <w:br/>
          Таланты, творя, воскрешают детство,
          <w:br/>
          Бездарности просто в него впадают.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2021-11-10T09:54:26+03:00</dcterms:created>
  <dcterms:modified xsi:type="dcterms:W3CDTF">2021-11-10T09:54:26+03:00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