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море нравится и манит нас равно
          <w:br/>
           Однообразием и вечной переменой:
          <w:br/>
           Смотрите, как теперь улыбчиво оно!
          <w:br/>
           Как ластится к земле своей блестящей пеной!
          <w:br/>
          <w:br/>
          Пред зеркалом, парчу накинув на плеча,
          <w:br/>
           Царица красоты любуется собою,
          <w:br/>
           И падает до ног лазурная парча
          <w:br/>
           И вьется по земле жемчужной бахромою.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2022-04-23T22:49:55+03:00</dcterms:created>
  <dcterms:modified xsi:type="dcterms:W3CDTF">2022-04-23T22:49:55+03:00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