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Цвел ли, не цвел ли в низине 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Цвел ли, не цвел ли в низине жасмин,
          <w:br/>
           В легком тумане — сквозил, не сквозил?
          <w:br/>
           Бедный сказитель минувших годин,
          <w:br/>
           Все-то ты выдумал, все исказил!
          <w:br/>
          <w:br/>
          Знаешь другое, а помнишь — одно.
          <w:br/>
           Твердую быль отгоняешь, как дым.
          <w:br/>
           Мутное, сорное, черное дно
          <w:br/>
           Все тебе кажется дном золотым!
          <w:br/>
          <w:br/>
          Царственным шагом проходят года,
          <w:br/>
           Краденым блеском украсив чело…
          <w:br/>
           Черпать из детства мы будем всегда,
          <w:br/>
           Хоть бы и не было в нем ничего!
          <w:br/>
          <w:br/>
          Ал ли, не ал ли был ранний закат?
          <w:br/>
           Звал ли, не звал ли огонь вдалеке?
          <w:br/>
           Темной дорогой ушел Фортунат, —
          <w:br/>
           Звон самозваный в пустом кошельке.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2022-04-22T13:38:43+03:00</dcterms:created>
  <dcterms:modified xsi:type="dcterms:W3CDTF">2022-04-22T13:38:43+03:00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