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Цветок (Я цветок, и счастье аромата)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цветок, и счастье аромата,
          <w:br/>
          Мне самой Судьбою суждено,
          <w:br/>
          От восхода Солнца до заката
          <w:br/>
          Мне дышать, любить и жить дано.
          <w:br/>
          А с закатом, в пышной чаще сада,
          <w:br/>
          Где я сказкой нежною цвету,
          <w:br/>
          Задрожит высокая ограда,
          <w:br/>
          И умолкнет ветер налету.
          <w:br/>
          Женщина воздушная, вся в белом,
          <w:br/>
          Медленно сквозь главный вход войдет,
          <w:br/>
          И движеньем ласковым, но смелым,
          <w:br/>
          Стебель мой цветущий оборвет.
          <w:br/>
          От восхода Солнца до заката
          <w:br/>
          Измененья тени и лучей.
          <w:br/>
          И растет дыханье аромата…
          <w:br/>
          До заката буду я — ничей!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2022-03-19T10:07:38+03:00</dcterms:created>
  <dcterms:modified xsi:type="dcterms:W3CDTF">2022-03-19T10:07:38+03:00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