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нарцисса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из легкого камня изсечены,
          <w:br/>
          В воду глядят лепестки белоснежные.
          <w:br/>
          Собственным образом пристально встречены,
          <w:br/>
          Вглубь заглянули цветы безмятежные.
          <w:br/>
          Мягкое млеет на них трепетание,
          <w:br/>
          Двойственно-бледны, растут очертания.
          <w:br/>
          Вглубь заглянули немые цветы, —
          <w:br/>
          Поняли, поняли свет Красоты!
          <w:br/>
          Сердце, багряной чертой окаймленное,
          <w:br/>
          Тайно хранит золотые признания.
          <w:br/>
          Только в себя невозвратно-влюбленное,
          <w:br/>
          Стынет, бледнеет, в мечтах без названия.
          <w:br/>
          С чистою грезой цветок обручается,
          <w:br/>
          Грезу любя, он со Смертью венчается.
          <w:br/>
          Миг, — и от счастия гаснут цветы, —
          <w:br/>
          Как они поняли свет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2022-03-25T09:02:24+03:00</dcterms:created>
  <dcterms:modified xsi:type="dcterms:W3CDTF">2022-03-25T09:02:24+03:00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