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целый день пробуду дома;
          <w:br/>
           Я видеть не хочу чужих людей,
          <w:br/>
           Владеет мною грустная истома,
          <w:br/>
           И потерял я счет несчастных дней.
          <w:br/>
          <w:br/>
          Морозно, ясно, солнце в окна светит,
          <w:br/>
           Из детской слышен шум и смех детей;
          <w:br/>
           Письмо, которому он не ответит,
          <w:br/>
           Пишу я тихо в комнате своей.
          <w:br/>
          <w:br/>
          Я посижу немного у Сережи,
          <w:br/>
           Потом с сестрой, в столовой, у себя, —
          <w:br/>
           С минутой каждой Вы мне все дороже,
          <w:br/>
           Забыв меня, презревши, не любя.
          <w:br/>
          <w:br/>
          Читаю книгу я, не понимая,
          <w:br/>
           И мысль одно и то же мне твердит:
          <w:br/>
           «Далек зимой расцвет веселый мая,
          <w:br/>
           Разлукою любовь кто утвердит?»
          <w:br/>
          <w:br/>
          Свет двух свечей не гонит полумрака,
          <w:br/>
           Печаль моя — упорна и тупа.
          <w:br/>
           И песеньку пою я Далайрака
          <w:br/>
           «Mon bien-aime, helas, ne revient pas!»
          <w:br/>
          <w:br/>
          Вот ужин, чай, холодная котлета,
          <w:br/>
           Ленивый спор домашних — я молчу;
          <w:br/>
           И, совершив обрядность туалета,
          <w:br/>
           Скорей тушу унылую свечу.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2022-04-22T20:44:05+03:00</dcterms:created>
  <dcterms:modified xsi:type="dcterms:W3CDTF">2022-04-22T20:44:05+03:00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