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Туманный полдень. Тень печали —
          <w:br/>
          На корабле. Замедлен бег.
          <w:br/>
          А за кормой над зыбью дали
          <w:br/>
          Как бы кружится легкий снег.
          <w:br/>
          <w:br/>
          Нет, это чайки. Странно дики,
          <w:br/>
          И нарушают смутный сон
          <w:br/>
          Неумолкающие крики,
          <w:br/>
          Короткий свист и скорбный стон.
          <w:br/>
          <w:br/>
          Примчались. Реют, разрезая
          <w:br/>
          Седыми крыльями простор,
          <w:br/>
          То с первым ветром отлетая,
          <w:br/>
          То вновь летя наперекор.
          <w:br/>
          <w:br/>
          Поджаты трепетные лапки,
          <w:br/>
          Наклонено одно крыло.
          <w:br/>
          Нам скучен день сырой и зябкий,
          <w:br/>
          А им привольно и светло…
          <w:br/>
          <w:br/>
          Но погляди, как в смутном гуле,
          <w:br/>
          Как бы в глубокой тишине,
          <w:br/>
          Они устали и заснули
          <w:br/>
          И закачались на волне.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2022-03-21T14:16:17+03:00</dcterms:created>
  <dcterms:modified xsi:type="dcterms:W3CDTF">2022-03-21T14:16:17+03:00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