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наслаждение, не мука,
          <w:br/>
           Не вдохновение страстей,
          <w:br/>
           Удел живых – тупая скука,
          <w:br/>
           Пустое бремя лишних дней.
          <w:br/>
           Я не ропщу и не страдаю,
          <w:br/>
           Я к одиночеству привык:
          <w:br/>
           Часы, часы, я понимаю
          <w:br/>
           Ваш утомительный язык.
          <w:br/>
           На жизнь смотрю я хладнокровно,
          <w:br/>
           Где нет друзей и нет врагов.
          <w:br/>
           И бьется сердце ровно, ровно,
          <w:br/>
           Как сердце мертвое часов.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2022-04-23T12:11:48+03:00</dcterms:created>
  <dcterms:modified xsi:type="dcterms:W3CDTF">2022-04-23T12:11:48+03:00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