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Чаша жизни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Мы пьем из чаши бытия
          <w:br/>
             С закрытыми очами,
          <w:br/>
          Златые омочив края
          <w:br/>
             Своими же слезами;
          <w:br/>
          <w:br/>
          <span class="cen">2</span>
          <w:br/>
          <w:br/>
          Когда же перед смертью с глаз
          <w:br/>
             Завязка упадает,
          <w:br/>
          И все, что обольщало нас,
          <w:br/>
             С завязкой исчезает;
          <w:br/>
          <w:br/>
          <span class="cen">3</span>
          <w:br/>
          <w:br/>
          Тогда мы видим, что пуста
          <w:br/>
            Была златая чаша,
          <w:br/>
          Что в ней напиток был - мечта,
          <w:br/>
            И что она - не наша!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2021-11-10T20:37:42+03:00</dcterms:created>
  <dcterms:modified xsi:type="dcterms:W3CDTF">2021-11-10T20:37:42+03:00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