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они живут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живут политикой, раздорами и войнами,
          <w:br/>
          Нарядами и картами, обжорством и питьем,
          <w:br/>
          Интригами и сплетнями, заразными и гнойными,
          <w:br/>
          Нахальством, злобой, завистью, развратом и нытьем.
          <w:br/>
          Поэтов и мыслителей, художников не ведают,
          <w:br/>
          Боятся, презирают их и трутнями зовут.
          <w:br/>
          Зато потомство делают, трудясь над ним, как следует,
          <w:br/>
          И убежденно думают, что с пользою живут!..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2022-03-22T10:53:23+03:00</dcterms:created>
  <dcterms:modified xsi:type="dcterms:W3CDTF">2022-03-22T10:53:23+03:00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