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два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два года
          <w:br/>
          высохнут акации,
          <w:br/>
          упадут акции,
          <w:br/>
          поднимутся налоги.
          <w:br/>
          Через два года
          <w:br/>
          увеличится радиация.
          <w:br/>
          Через два года.
          <w:br/>
          Через два года.
          <w:br/>
          <w:br/>
          Через два года
          <w:br/>
          истреплются костюмы,
          <w:br/>
          перемелем истины,
          <w:br/>
          переменим моды.
          <w:br/>
          Через два года
          <w:br/>
          износятся юноши.
          <w:br/>
          Через два года.
          <w:br/>
          Через два года.
          <w:br/>
          <w:br/>
          Через два года
          <w:br/>
          поломаю шею,
          <w:br/>
          поломаю руки,
          <w:br/>
          разобью морду.
          <w:br/>
          Через два года
          <w:br/>
          мы с тобой поженимся.
          <w:br/>
          Через два года.
          <w:br/>
          Через два года.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2022-03-17T15:31:06+03:00</dcterms:created>
  <dcterms:modified xsi:type="dcterms:W3CDTF">2022-03-17T15:31:06+03:00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