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Чечотка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 розу сев, уснула<w:br/>Чечотка под цветком;<w:br/>Едва заря сверкнула<w:br/>Румяным огоньком,<w:br/>Проснулась, встрепенулась.<w:br/>Жемчужинки лежат,<w:br/>Скорлупка развернулась:<w:br/>Вкруг желты крошки спят,<w:br/>Глядят и ожидают<w:br/>Капль сребряной росы,<w:br/>Что им с листков стекают,<w:br/>Как солнечны красы.<w:br/>Самец, прижмясь у ветки,<w:br/>Тихохонько глядит.<w:br/>&laquo;Ты мил,— а больше детки,<w:br/>Чечотка говорит,—<w:br/>Лети и попекися<w:br/>Сыскать им червячков&raquo;.—<w:br/>С тех пор, покой, простися!<w:br/>Он редко меж цветов.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2021-11-10T10:26:19+03:00</dcterms:created>
  <dcterms:modified xsi:type="dcterms:W3CDTF">2021-11-10T10:26:19+03:00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