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ж, в том же духе продолжай, покуда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ж, в том же духе продолжай, покуда
          <w:br/>
           Небесного огня не навлекла!
          <w:br/>
           Ты бедностью былой пренебрегла,
          <w:br/>
           Ты богатеешь — а другому худо.
          <w:br/>
          <w:br/>
          Вся мерзость на земле идет отсюда,
          <w:br/>
           Весь мир опутан щупальцами зла,
          <w:br/>
           Ты ставишь роскошь во главу угла,
          <w:br/>
           Презренная раба вина и блуда.
          <w:br/>
          <w:br/>
          Здесь старики и девы Сатане
          <w:br/>
           Обязаны, резвясь, игривым ладом,
          <w:br/>
           Огнем и зеркалами на стене.
          <w:br/>
          <w:br/>
          А ведь тебя секло дождем и градом,
          <w:br/>
           Раздетую, босую на стерне.
          <w:br/>
           Теперь ты Бога оскорбляешь смрадом.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2022-04-21T13:27:47+03:00</dcterms:created>
  <dcterms:modified xsi:type="dcterms:W3CDTF">2022-04-21T13:27:47+03:00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