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Чёрненькому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Радостно люблю я тварное,
          <w:br/>
          святой любовью, в Боге.
          <w:br/>
          По любви — восходит тварное
          <w:br/>
          наверх, как по светлой дороге.
          <w:br/>
          <w:br/>
          Темноту, слепоту — любовию
          <w:br/>
          вкруг тварного я разрушу.
          <w:br/>
          Тварному дает любовь моя
          <w:br/>
          бессмертную душу.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2022-03-21T13:23:32+03:00</dcterms:created>
  <dcterms:modified xsi:type="dcterms:W3CDTF">2022-03-21T13:23:32+03:00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