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Шутил вчера, шучу 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Шутил вчера,
          <w:br/>
           шучу сегодня,
          <w:br/>
           Горел века — и вновь горю!
          <w:br/>
           И вновь о тайнах
          <w:br/>
           преисподней
          <w:br/>
           В прозрачных ямбах
          <w:br/>
           говорю.
          <w:br/>
           И к вам, друзья,
          <w:br/>
           иду охотно,
          <w:br/>
           Мне люб спокойный
          <w:br/>
           ваш уют,
          <w:br/>
           Когда за чаем беззаботно
          <w:br/>
           Часы короткие текут.
          <w:br/>
           В тот вечер
          <w:br/>
           будет очень мило,
          <w:br/>
           Меня попросят почитать…
          <w:br/>
           И вдруг с души —
          <w:br/>
           «нездешней силой»
          <w:br/>
           Сорвёт «заклятия печать»!
          <w:br/>
           И рьяным скептикам
          <w:br/>
           всех толков,
          <w:br/>
           Давая пищу для острот,
          <w:br/>
           На сотню жалящих
          <w:br/>
           осколков
          <w:br/>
           Мой стих,
          <w:br/>
           как бомбу, разорвёт!..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2022-04-24T05:04:01+03:00</dcterms:created>
  <dcterms:modified xsi:type="dcterms:W3CDTF">2022-04-24T05:04:01+03:00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