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(Здесь горы с двух сторон стоят, как две стены)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горы с двух сторон стоят, как две стены;
          <w:br/>
           Меж ними тесный дол и царство тишины —
          <w:br/>
           Однообразие в глуши уединенья;
          <w:br/>
           Градские суеты, градские наслажденья
          <w:br/>
           Здесь редко видятся и слышатся. Порой
          <w:br/>
           Пройдет с курантами потешник площадной,
          <w:br/>
           Старик, усердный жрец и музыки и Вакха;
          <w:br/>
           Пройдет комедия: сын Брута или Гракха.
          <w:br/>
           И свищет он в свирель, и бьет он в барабан,
          <w:br/>
           Ведя полдюжины голодных обезьян.
          <w:br/>
           Тоска несносная! Но есть одна отрада:
          <w:br/>
           Между густых ветвей общественного сада
          <w:br/>
           Мелькает легкая, летучая, как тень,
          <w:br/>
           Красавица; светла и весела, как день,
          <w:br/>
           Она живительно бодрит и поднимает
          <w:br/>
           Мой падающий дух; она воспламеняет
          <w:br/>
           Во мне желание писать стихи ей в честь,
          <w:br/>
           Стихи любовные. Еще отрада есть:
          <w:br/>
           Вот вечер, воздух свеж, деревья потемнели,
          <w:br/>
           И, чу! поет она; серебряные трели,
          <w:br/>
           Играя и кружась, взвиваясь надо мной,
          <w:br/>
           Манят, зовут меня волшебно в мир иной,
          <w:br/>
           В мои былые дни, и нега в грудь мне льется,
          <w:br/>
           И сладко, сладко мне, а сердце так и бьется!..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2022-04-21T16:19:19+03:00</dcterms:created>
  <dcterms:modified xsi:type="dcterms:W3CDTF">2022-04-21T16:19:19+03:00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