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Отложу свою скудную пищу.
          <w:br/>
          И отправлюсь на вечный покой.
          <w:br/>
          Пусть меня еще любят и ищут
          <w:br/>
          Над моей одинокой рекой.
          <w:br/>
          <w:br/>
          Пусть еще всевозможное благо
          <w:br/>
          Обещают на той стороне.
          <w:br/>
          Не купить мне избу над оврагом
          <w:br/>
          И цветы не выращивать мне...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2021-11-10T17:48:37+03:00</dcterms:created>
  <dcterms:modified xsi:type="dcterms:W3CDTF">2021-11-10T17:48:37+03:00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