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просто, это ясно..."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просто, это ясно,
          <w:br/>
          Это всякому понятно,
          <w:br/>
          Ты меня совсем не любишь,
          <w:br/>
          Не полюбишь никогда.
          <w:br/>
          Для чего же так тянуться
          <w:br/>
          Мне к чужому человеку,
          <w:br/>
          Для чего же каждый вечер
          <w:br/>
          Мне молиться за тебя?
          <w:br/>
          Для чего же, бросив друга
          <w:br/>
          И кудрявого ребенка,
          <w:br/>
          Бросив город мой любимый
          <w:br/>
          И родную сторону,
          <w:br/>
          Черной нищенкой скитаюсь
          <w:br/>
          По столице иноземной?
          <w:br/>
          О, как весело мне думать,
          <w:br/>
          Что тебя увижу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2021-11-11T03:04:59+03:00</dcterms:created>
  <dcterms:modified xsi:type="dcterms:W3CDTF">2021-11-11T03:04:59+03:00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