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Юргису Балтрушайтису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должно жить! Лучом и светлой пылью,
          <w:br/>
          Волной и бездной должно опьянеть,
          <w:br/>
          И все круги пройти - от торжества к бессилью,
          <w:br/>
          Устать прекрасно,- но не умереть!
          <w:br/>
          <w:br/>
          Нам вверены загадочные сказки,
          <w:br/>
          Каменья, ожерелья и слова,
          <w:br/>
          Чтоб мир не стал глухим, чтоб не померкли краски,
          <w:br/>
          Чтоб тайна веяла, жива.
          <w:br/>
          <w:br/>
          Блудящий огонек - надежда всей вселенной -
          <w:br/>
          Нам окружил венцами волоса,
          <w:br/>
          И если мы умрем, то он - нетленный -
          <w:br/>
          Из жизни отлетит, к планетам, в небеса.
          <w:br/>
          <w:br/>
          Тяжелая плита над нашей мертвой грудью
          <w:br/>
          Задвинет навсегда все вещие пути,
          <w:br/>
          И ветер будет петь унылый гимн безлюдью...
          <w:br/>
          Нам умереть нельзя? нет, мы должны идти!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2021-11-11T01:37:18+03:00</dcterms:created>
  <dcterms:modified xsi:type="dcterms:W3CDTF">2021-11-11T01:37:18+03:00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