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понял жизни цель и чту..."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понял жизни цель и чту
          <w:br/>
          Ту цель, как цель, и эта цель -
          <w:br/>
          Признать, что мне невмоготу
          <w:br/>
          Мириться с тем, что есть апрель,
          <w:br/>
          <w:br/>
          Что дни - кузнечные мехи,
          <w:br/>
          И что растекся полосой
          <w:br/>
          От ели к ели, от ольхи
          <w:br/>
          К ольхе, железный и косой,
          <w:br/>
          <w:br/>
          И жидкий, и в снега дорог,
          <w:br/>
          Как уголь в пальцы кузнеца,
          <w:br/>
          С шипеньем впившийся поток
          <w:br/>
          Зари без края и конца.
          <w:br/>
          <w:br/>
          Что в берковец церковный зык,
          <w:br/>
          Что взят звонарь в весовщики,
          <w:br/>
          Что от капели, от слезы
          <w:br/>
          И от поста болят виски.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2021-11-10T19:15:54+03:00</dcterms:created>
  <dcterms:modified xsi:type="dcterms:W3CDTF">2021-11-10T19:15:54+03:00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