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товарища хороню..."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товарища хороню.
          <w:br/>
          Эту тайну я хмуро храню.
          <w:br/>
          Для других он еще живой.
          <w:br/>
          Для других он еще с женой,
          <w:br/>
          для других еще с ним дружу,
          <w:br/>
          ибо с ним в рестораны хожу.
          <w:br/>
          Никому я не расскажу,
          <w:br/>
          Никому -
          <w:br/>
                  что с мертвым дружу.
          <w:br/>
          Говорю не с его чистотой,
          <w:br/>
          а с нечистою пустотой.
          <w:br/>
          И не дружеская простота -
          <w:br/>
          держит рюмку в руке пустота.
          <w:br/>
          Ты прости,
          <w:br/>
                что тебя не браню,
          <w:br/>
          не браню,
          <w:br/>
                а молчком хороню,
          <w:br/>
          Это что же такое,
          <w:br/>
                           что?
          <w:br/>
          У меня не умер никто,
          <w:br/>
          и немного прожито лет,
          <w:br/>
          а уж стольких товарищей 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2021-11-10T13:07:58+03:00</dcterms:created>
  <dcterms:modified xsi:type="dcterms:W3CDTF">2021-11-10T13:07:58+03:00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