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узнаю себя в чертах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узнаюсебя в чертах
          <w:br/>
           Отриколийского кумира
          <w:br/>
           По тайне благостного мира
          <w:br/>
           На этих мраморных устах.
          <w:br/>
          <w:br/>
          О, вещий голос темной крови!
          <w:br/>
           Я знаю этот лоб и нос,
          <w:br/>
           И тяжкий водопад волос,
          <w:br/>
           И эти сдвинутые брови…
          <w:br/>
          <w:br/>
          Я влагой ливней нисходил
          <w:br/>
           На грудь природы многолицей,
          <w:br/>
           Плодотворя ее… я был
          <w:br/>
           Быком, и облаком, и птицей…
          <w:br/>
          <w:br/>
          В своих неизреченных снах
          <w:br/>
           Я обнимал и обнимаю
          <w:br/>
           Семелу, Леду и Данаю,
          <w:br/>
           Поя бессмертьем смертный прах.
          <w:br/>
          <w:br/>
          И детский дух, землей томимый,
          <w:br/>
           Уносит царственный орел
          <w:br/>
           На олимпийский мой престол
          <w:br/>
           Для радости неугасимой…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2022-04-22T15:02:54+03:00</dcterms:created>
  <dcterms:modified xsi:type="dcterms:W3CDTF">2022-04-22T15:02:54+03:00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