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чувствую и силы и стремленье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чувствую и силы и стремленье
          <w:br/>
           Служить другим, бороться и любить;
          <w:br/>
           На их алтарь несу я вдохновенье,
          <w:br/>
           Чтоб в трудный час их песней ободрить.
          <w:br/>
           Но кто поймет, что не пустые звуки
          <w:br/>
           Звенят в стихе неопытном моем,
          <w:br/>
           Что каждый стих — дитя глубокой муки,
          <w:br/>
           Рожденное в раздумье роковом;
          <w:br/>
           Что каждый миг «святого вдохновенья»
          <w:br/>
           Мне стоил слез, невидных для людей,
          <w:br/>
           Немой тоски, тревожного сомненья
          <w:br/>
           И скорбных дум в безмолвии ночей?!.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2022-04-21T17:23:48+03:00</dcterms:created>
  <dcterms:modified xsi:type="dcterms:W3CDTF">2022-04-21T17:23:48+03:00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