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убежден, что Исаак Ньютон
          <w:br/>
           То яблоко, которое открыло
          <w:br/>
           Ему закон земного тяготенья,
          <w:br/>
           Что он его,
          <w:br/>
           В конечном счете,— съел.
          <w:br/>
          <w:br/>
          То яблоко — дитя Земли и Солнца —
          <w:br/>
           Родилось,
          <w:br/>
           Выросло из завязи,
          <w:br/>
           Созрело
          <w:br/>
           (А перед этим пчелы прилетели.
          <w:br/>
           И дождь прошел, и теплый ветер дул)
          <w:br/>
           Не столько для того, чтобы упасть
          <w:br/>
           И доказать движеньем по прямой,
          <w:br/>
           Что тяготенье вправду существует,
          <w:br/>
           Но главным образом, чтоб стать
          <w:br/>
           красивым, сладким,
          <w:br/>
           И сочным, и прохладным, и большим,
          <w:br/>
           Чтобы его, любуясь, разломили
          <w:br/>
           И аромат услышали
          <w:br/>
           И сладость
          <w:br/>
           Вкусили чутким человечьим ртом.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2022-04-28T14:48:29+03:00</dcterms:created>
  <dcterms:modified xsi:type="dcterms:W3CDTF">2022-04-28T14:48:29+03:00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